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46" w:rsidRDefault="000E78D9">
      <w:bookmarkStart w:id="0" w:name="_GoBack"/>
      <w:bookmarkEnd w:id="0"/>
    </w:p>
    <w:p w:rsidR="004C2675" w:rsidRPr="004C2675" w:rsidRDefault="004C2675">
      <w:pPr>
        <w:rPr>
          <w:b/>
          <w:u w:val="single"/>
        </w:rPr>
      </w:pPr>
      <w:r w:rsidRPr="004C2675">
        <w:rPr>
          <w:b/>
          <w:u w:val="single"/>
        </w:rPr>
        <w:t>WBOP Smokefree Coalition – World Smokefree Month 2015</w:t>
      </w:r>
    </w:p>
    <w:p w:rsidR="004C2675" w:rsidRPr="004C2675" w:rsidRDefault="004C2675">
      <w:pPr>
        <w:rPr>
          <w:u w:val="single"/>
        </w:rPr>
      </w:pPr>
      <w:r w:rsidRPr="004C2675">
        <w:rPr>
          <w:u w:val="single"/>
        </w:rPr>
        <w:t>Notes of Working Group Meeting</w:t>
      </w:r>
    </w:p>
    <w:p w:rsidR="004C2675" w:rsidRPr="004C2675" w:rsidRDefault="004C2675">
      <w:pPr>
        <w:rPr>
          <w:u w:val="single"/>
        </w:rPr>
      </w:pPr>
      <w:r w:rsidRPr="004C2675">
        <w:rPr>
          <w:u w:val="single"/>
        </w:rPr>
        <w:t>Tuesday 17 February 2015, 10am, WBOP PHO Offices</w:t>
      </w:r>
    </w:p>
    <w:p w:rsidR="004C2675" w:rsidRDefault="004C2675"/>
    <w:p w:rsidR="004C2675" w:rsidRDefault="004C2675">
      <w:r w:rsidRPr="004C2675">
        <w:rPr>
          <w:u w:val="single"/>
        </w:rPr>
        <w:t>Present:</w:t>
      </w:r>
      <w:r>
        <w:tab/>
      </w:r>
      <w:r>
        <w:tab/>
        <w:t xml:space="preserve">Mike </w:t>
      </w:r>
      <w:proofErr w:type="spellStart"/>
      <w:r>
        <w:t>Minnell</w:t>
      </w:r>
      <w:proofErr w:type="spellEnd"/>
      <w:r>
        <w:t xml:space="preserve">, Norma van </w:t>
      </w:r>
      <w:proofErr w:type="spellStart"/>
      <w:r>
        <w:t>Arendonk</w:t>
      </w:r>
      <w:proofErr w:type="spellEnd"/>
      <w:r>
        <w:t>, Tiana Bennett</w:t>
      </w:r>
    </w:p>
    <w:p w:rsidR="004C2675" w:rsidRDefault="004C2675">
      <w:r w:rsidRPr="004C2675">
        <w:rPr>
          <w:u w:val="single"/>
        </w:rPr>
        <w:t>Apologies:</w:t>
      </w:r>
      <w:r>
        <w:tab/>
      </w:r>
      <w:r>
        <w:tab/>
      </w:r>
      <w:proofErr w:type="spellStart"/>
      <w:r>
        <w:t>Karyn</w:t>
      </w:r>
      <w:proofErr w:type="spellEnd"/>
      <w:r>
        <w:t xml:space="preserve"> </w:t>
      </w:r>
      <w:proofErr w:type="spellStart"/>
      <w:r>
        <w:t>Borman</w:t>
      </w:r>
      <w:proofErr w:type="spellEnd"/>
      <w:r>
        <w:t xml:space="preserve">, Brian </w:t>
      </w:r>
      <w:proofErr w:type="spellStart"/>
      <w:r>
        <w:t>Pointon</w:t>
      </w:r>
      <w:proofErr w:type="spellEnd"/>
      <w:r>
        <w:t>, Sandy Ritchie</w:t>
      </w:r>
    </w:p>
    <w:p w:rsidR="004C2675" w:rsidRDefault="004C2675"/>
    <w:p w:rsidR="004C2675" w:rsidRDefault="004C2675">
      <w:r>
        <w:t>At the Coalition meeting held in January 2015, it was agreed to develop a working group to discuss activities for World Smokefree Month (May 2015).</w:t>
      </w:r>
    </w:p>
    <w:p w:rsidR="004C2675" w:rsidRDefault="004C2675"/>
    <w:tbl>
      <w:tblPr>
        <w:tblStyle w:val="TableGrid"/>
        <w:tblW w:w="0" w:type="auto"/>
        <w:tblLook w:val="04A0" w:firstRow="1" w:lastRow="0" w:firstColumn="1" w:lastColumn="0" w:noHBand="0" w:noVBand="1"/>
      </w:tblPr>
      <w:tblGrid>
        <w:gridCol w:w="2142"/>
        <w:gridCol w:w="5337"/>
        <w:gridCol w:w="1763"/>
      </w:tblGrid>
      <w:tr w:rsidR="004C2675" w:rsidTr="004C2675">
        <w:tc>
          <w:tcPr>
            <w:tcW w:w="2142" w:type="dxa"/>
            <w:shd w:val="clear" w:color="auto" w:fill="92D050"/>
          </w:tcPr>
          <w:p w:rsidR="004C2675" w:rsidRDefault="004C2675">
            <w:r>
              <w:t>Activity</w:t>
            </w:r>
          </w:p>
        </w:tc>
        <w:tc>
          <w:tcPr>
            <w:tcW w:w="5337" w:type="dxa"/>
            <w:shd w:val="clear" w:color="auto" w:fill="92D050"/>
          </w:tcPr>
          <w:p w:rsidR="004C2675" w:rsidRDefault="004C2675">
            <w:r>
              <w:t>Details</w:t>
            </w:r>
          </w:p>
        </w:tc>
        <w:tc>
          <w:tcPr>
            <w:tcW w:w="1763" w:type="dxa"/>
            <w:shd w:val="clear" w:color="auto" w:fill="92D050"/>
          </w:tcPr>
          <w:p w:rsidR="004C2675" w:rsidRDefault="004C2675">
            <w:r>
              <w:t>Responsible</w:t>
            </w:r>
          </w:p>
        </w:tc>
      </w:tr>
      <w:tr w:rsidR="004C2675" w:rsidTr="004C2675">
        <w:tc>
          <w:tcPr>
            <w:tcW w:w="2142" w:type="dxa"/>
          </w:tcPr>
          <w:p w:rsidR="004C2675" w:rsidRDefault="004C2675">
            <w:r>
              <w:t>Tauranga Hospital</w:t>
            </w:r>
          </w:p>
          <w:p w:rsidR="004C2675" w:rsidRDefault="004C2675"/>
        </w:tc>
        <w:tc>
          <w:tcPr>
            <w:tcW w:w="5337" w:type="dxa"/>
          </w:tcPr>
          <w:p w:rsidR="004C2675" w:rsidRDefault="004C2675">
            <w:r>
              <w:t>Enquire to availability of corridor space for whole of May, or week leading up to WSFD.</w:t>
            </w:r>
          </w:p>
          <w:p w:rsidR="004C2675" w:rsidRDefault="004C2675"/>
          <w:p w:rsidR="004C2675" w:rsidRDefault="004C2675" w:rsidP="00404898">
            <w:r>
              <w:t xml:space="preserve">It was noted that </w:t>
            </w:r>
            <w:proofErr w:type="spellStart"/>
            <w:r>
              <w:t>Karyn</w:t>
            </w:r>
            <w:proofErr w:type="spellEnd"/>
            <w:r w:rsidR="00404898">
              <w:t xml:space="preserve"> (hospital co-ordinator) has advised that she will look into options at the hospital as well.</w:t>
            </w:r>
          </w:p>
        </w:tc>
        <w:tc>
          <w:tcPr>
            <w:tcW w:w="1763" w:type="dxa"/>
          </w:tcPr>
          <w:p w:rsidR="004C2675" w:rsidRDefault="004C2675">
            <w:r>
              <w:t>Norma</w:t>
            </w:r>
          </w:p>
        </w:tc>
      </w:tr>
      <w:tr w:rsidR="00404898" w:rsidTr="004C2675">
        <w:tc>
          <w:tcPr>
            <w:tcW w:w="2142" w:type="dxa"/>
          </w:tcPr>
          <w:p w:rsidR="00404898" w:rsidRDefault="00404898">
            <w:r>
              <w:t>Moana Radio</w:t>
            </w:r>
          </w:p>
        </w:tc>
        <w:tc>
          <w:tcPr>
            <w:tcW w:w="5337" w:type="dxa"/>
          </w:tcPr>
          <w:p w:rsidR="00404898" w:rsidRDefault="00404898">
            <w:r>
              <w:t>At the coalition meeting, Hohepa advised NKF could koha a basket of goodies each week during May as an incentive for listeners.  Further discussion required with both NKF and Moana Radio</w:t>
            </w:r>
            <w:r w:rsidR="00FD3BBD">
              <w:t xml:space="preserve">.  </w:t>
            </w:r>
            <w:proofErr w:type="spellStart"/>
            <w:r w:rsidR="00FD3BBD">
              <w:t>Champix</w:t>
            </w:r>
            <w:proofErr w:type="spellEnd"/>
            <w:r w:rsidR="00FD3BBD">
              <w:t xml:space="preserve"> promotion (Amy).</w:t>
            </w:r>
          </w:p>
        </w:tc>
        <w:tc>
          <w:tcPr>
            <w:tcW w:w="1763" w:type="dxa"/>
          </w:tcPr>
          <w:p w:rsidR="00404898" w:rsidRDefault="00404898">
            <w:r>
              <w:t>Hohepa//Tiana</w:t>
            </w:r>
          </w:p>
          <w:p w:rsidR="00FD3BBD" w:rsidRDefault="00FD3BBD">
            <w:r>
              <w:t>Amy</w:t>
            </w:r>
          </w:p>
        </w:tc>
      </w:tr>
      <w:tr w:rsidR="00FD3BBD" w:rsidTr="004C2675">
        <w:tc>
          <w:tcPr>
            <w:tcW w:w="2142" w:type="dxa"/>
          </w:tcPr>
          <w:p w:rsidR="00FD3BBD" w:rsidRDefault="00FD3BBD">
            <w:r>
              <w:t>GP Practices</w:t>
            </w:r>
          </w:p>
        </w:tc>
        <w:tc>
          <w:tcPr>
            <w:tcW w:w="5337" w:type="dxa"/>
          </w:tcPr>
          <w:p w:rsidR="00FD3BBD" w:rsidRDefault="00FD3BBD">
            <w:r>
              <w:t xml:space="preserve">Promotion through both PHOs with their practices – resources </w:t>
            </w:r>
            <w:proofErr w:type="spellStart"/>
            <w:r>
              <w:t>etc</w:t>
            </w:r>
            <w:proofErr w:type="spellEnd"/>
          </w:p>
        </w:tc>
        <w:tc>
          <w:tcPr>
            <w:tcW w:w="1763" w:type="dxa"/>
          </w:tcPr>
          <w:p w:rsidR="00FD3BBD" w:rsidRDefault="00FD3BBD"/>
        </w:tc>
      </w:tr>
      <w:tr w:rsidR="00404898" w:rsidTr="004C2675">
        <w:tc>
          <w:tcPr>
            <w:tcW w:w="2142" w:type="dxa"/>
          </w:tcPr>
          <w:p w:rsidR="00404898" w:rsidRDefault="00404898">
            <w:r>
              <w:t>Resources</w:t>
            </w:r>
          </w:p>
        </w:tc>
        <w:tc>
          <w:tcPr>
            <w:tcW w:w="5337" w:type="dxa"/>
          </w:tcPr>
          <w:p w:rsidR="00404898" w:rsidRDefault="00FD3BBD" w:rsidP="00FD3BBD">
            <w:r>
              <w:t xml:space="preserve">Link to Hauora, Community </w:t>
            </w:r>
            <w:proofErr w:type="gramStart"/>
            <w:r>
              <w:t>Centres  for</w:t>
            </w:r>
            <w:proofErr w:type="gramEnd"/>
            <w:r>
              <w:t xml:space="preserve"> distribution of resources etc.  </w:t>
            </w:r>
            <w:r w:rsidR="00404898">
              <w:t>Mike to get contact details for hauora and community centres.</w:t>
            </w:r>
          </w:p>
        </w:tc>
        <w:tc>
          <w:tcPr>
            <w:tcW w:w="1763" w:type="dxa"/>
          </w:tcPr>
          <w:p w:rsidR="00404898" w:rsidRDefault="00404898">
            <w:r>
              <w:t>Mike</w:t>
            </w:r>
          </w:p>
        </w:tc>
      </w:tr>
      <w:tr w:rsidR="00404898" w:rsidTr="004C2675">
        <w:tc>
          <w:tcPr>
            <w:tcW w:w="2142" w:type="dxa"/>
          </w:tcPr>
          <w:p w:rsidR="00404898" w:rsidRDefault="00404898">
            <w:r>
              <w:t>Dental Clinics/fixed sites</w:t>
            </w:r>
          </w:p>
        </w:tc>
        <w:tc>
          <w:tcPr>
            <w:tcW w:w="5337" w:type="dxa"/>
          </w:tcPr>
          <w:p w:rsidR="00404898" w:rsidRDefault="00404898" w:rsidP="00404898">
            <w:r>
              <w:t>Norma advised that during the whole of the second term there is an opportunity to have the message promoted at clinics and fixed sites.  There is training organised for all therapists and resources may be able to be distributed.</w:t>
            </w:r>
          </w:p>
        </w:tc>
        <w:tc>
          <w:tcPr>
            <w:tcW w:w="1763" w:type="dxa"/>
          </w:tcPr>
          <w:p w:rsidR="00404898" w:rsidRDefault="00404898">
            <w:r>
              <w:t>Norma</w:t>
            </w:r>
          </w:p>
        </w:tc>
      </w:tr>
      <w:tr w:rsidR="00404898" w:rsidTr="004C2675">
        <w:tc>
          <w:tcPr>
            <w:tcW w:w="2142" w:type="dxa"/>
          </w:tcPr>
          <w:p w:rsidR="00404898" w:rsidRDefault="00404898">
            <w:r>
              <w:t>BOP Polytechnic</w:t>
            </w:r>
          </w:p>
        </w:tc>
        <w:tc>
          <w:tcPr>
            <w:tcW w:w="5337" w:type="dxa"/>
          </w:tcPr>
          <w:p w:rsidR="00404898" w:rsidRDefault="00404898" w:rsidP="00404898">
            <w:r>
              <w:t xml:space="preserve">Nga </w:t>
            </w:r>
            <w:proofErr w:type="spellStart"/>
            <w:r>
              <w:t>Kakan</w:t>
            </w:r>
            <w:r w:rsidR="00FD3BBD">
              <w:t>o</w:t>
            </w:r>
            <w:proofErr w:type="spellEnd"/>
            <w:r w:rsidR="00FD3BBD">
              <w:t xml:space="preserve">, in the past have led and </w:t>
            </w:r>
            <w:r w:rsidR="0045670F">
              <w:t>facilitated promotional activities.</w:t>
            </w:r>
            <w:r>
              <w:t xml:space="preserve">  </w:t>
            </w:r>
          </w:p>
        </w:tc>
        <w:tc>
          <w:tcPr>
            <w:tcW w:w="1763" w:type="dxa"/>
          </w:tcPr>
          <w:p w:rsidR="00404898" w:rsidRDefault="00404898">
            <w:r>
              <w:t>NKF</w:t>
            </w:r>
          </w:p>
        </w:tc>
      </w:tr>
      <w:tr w:rsidR="0045670F" w:rsidTr="004C2675">
        <w:tc>
          <w:tcPr>
            <w:tcW w:w="2142" w:type="dxa"/>
          </w:tcPr>
          <w:p w:rsidR="0045670F" w:rsidRDefault="004C11B9">
            <w:r>
              <w:t>Calendar of Public Health Events</w:t>
            </w:r>
          </w:p>
        </w:tc>
        <w:tc>
          <w:tcPr>
            <w:tcW w:w="5337" w:type="dxa"/>
          </w:tcPr>
          <w:p w:rsidR="0045670F" w:rsidRDefault="004C11B9" w:rsidP="00404898">
            <w:r>
              <w:t>International Midwives Day              )  5 May</w:t>
            </w:r>
          </w:p>
          <w:p w:rsidR="004C11B9" w:rsidRDefault="004C11B9" w:rsidP="00404898">
            <w:r>
              <w:t>World Asthma Day                              )  5 May</w:t>
            </w:r>
          </w:p>
          <w:p w:rsidR="004C11B9" w:rsidRDefault="004C11B9" w:rsidP="00404898">
            <w:r>
              <w:t>International Nurses Day                   )  12 May</w:t>
            </w:r>
          </w:p>
          <w:p w:rsidR="004C11B9" w:rsidRDefault="004C11B9" w:rsidP="00404898">
            <w:r>
              <w:t>International Day of Families            )  15 May</w:t>
            </w:r>
          </w:p>
          <w:p w:rsidR="004C11B9" w:rsidRDefault="004C11B9" w:rsidP="00404898">
            <w:r>
              <w:t>Youth Week “We are the Future”    )  23-31 May</w:t>
            </w:r>
          </w:p>
          <w:p w:rsidR="004C11B9" w:rsidRDefault="004C11B9" w:rsidP="00404898">
            <w:r>
              <w:t>World No Tobacco Day                      )  31 May</w:t>
            </w:r>
          </w:p>
          <w:p w:rsidR="004C11B9" w:rsidRDefault="004C11B9" w:rsidP="00404898">
            <w:r>
              <w:t>Child Restraints We</w:t>
            </w:r>
            <w:r w:rsidR="008E0A75">
              <w:t xml:space="preserve">ek                        )  </w:t>
            </w:r>
            <w:r>
              <w:t>September</w:t>
            </w:r>
            <w:r w:rsidR="008E0A75">
              <w:t xml:space="preserve"> </w:t>
            </w:r>
          </w:p>
          <w:p w:rsidR="004C11B9" w:rsidRDefault="004C11B9" w:rsidP="00404898"/>
          <w:p w:rsidR="004C11B9" w:rsidRDefault="002426E4" w:rsidP="00404898">
            <w:r>
              <w:lastRenderedPageBreak/>
              <w:t>Resources</w:t>
            </w:r>
            <w:r w:rsidR="00C82448">
              <w:t xml:space="preserve"> and possible activities</w:t>
            </w:r>
            <w:r w:rsidR="004C11B9">
              <w:t xml:space="preserve"> to coincide with these events</w:t>
            </w:r>
          </w:p>
        </w:tc>
        <w:tc>
          <w:tcPr>
            <w:tcW w:w="1763" w:type="dxa"/>
          </w:tcPr>
          <w:p w:rsidR="0045670F" w:rsidRDefault="004C11B9">
            <w:r>
              <w:lastRenderedPageBreak/>
              <w:t>All</w:t>
            </w:r>
          </w:p>
          <w:p w:rsidR="004C11B9" w:rsidRDefault="004C11B9"/>
        </w:tc>
      </w:tr>
      <w:tr w:rsidR="004C11B9" w:rsidTr="004C2675">
        <w:tc>
          <w:tcPr>
            <w:tcW w:w="2142" w:type="dxa"/>
          </w:tcPr>
          <w:p w:rsidR="004C11B9" w:rsidRDefault="00C11851">
            <w:r>
              <w:lastRenderedPageBreak/>
              <w:t>Media</w:t>
            </w:r>
          </w:p>
        </w:tc>
        <w:tc>
          <w:tcPr>
            <w:tcW w:w="5337" w:type="dxa"/>
          </w:tcPr>
          <w:p w:rsidR="004C11B9" w:rsidRDefault="00E6028C" w:rsidP="00404898">
            <w:r>
              <w:t xml:space="preserve">Heart Foundation has followed up with a </w:t>
            </w:r>
            <w:r w:rsidR="00C11851">
              <w:t>Press release</w:t>
            </w:r>
            <w:r>
              <w:t xml:space="preserve"> in the past</w:t>
            </w:r>
          </w:p>
        </w:tc>
        <w:tc>
          <w:tcPr>
            <w:tcW w:w="1763" w:type="dxa"/>
          </w:tcPr>
          <w:p w:rsidR="004C11B9" w:rsidRDefault="00C11851">
            <w:r>
              <w:t>Sandy</w:t>
            </w:r>
          </w:p>
        </w:tc>
      </w:tr>
      <w:tr w:rsidR="00C11851" w:rsidTr="004C2675">
        <w:tc>
          <w:tcPr>
            <w:tcW w:w="2142" w:type="dxa"/>
          </w:tcPr>
          <w:p w:rsidR="00C11851" w:rsidRDefault="00C11851">
            <w:r>
              <w:t>Smokefree Children Environment</w:t>
            </w:r>
          </w:p>
        </w:tc>
        <w:tc>
          <w:tcPr>
            <w:tcW w:w="5337" w:type="dxa"/>
          </w:tcPr>
          <w:p w:rsidR="00C11851" w:rsidRDefault="00C11851" w:rsidP="00C11851">
            <w:r>
              <w:t xml:space="preserve">Resources to pre-school, early childhood, </w:t>
            </w:r>
            <w:proofErr w:type="spellStart"/>
            <w:r>
              <w:t>kohanga</w:t>
            </w:r>
            <w:proofErr w:type="spellEnd"/>
            <w:r>
              <w:t xml:space="preserve"> reo etc.  What resources does the Health Promotion Agency have for this specific promotion, do they have any?</w:t>
            </w:r>
          </w:p>
          <w:p w:rsidR="00C11851" w:rsidRDefault="00C11851" w:rsidP="00C11851"/>
          <w:p w:rsidR="00C11851" w:rsidRDefault="00C11851" w:rsidP="00E6028C">
            <w:r>
              <w:t>A discussion</w:t>
            </w:r>
            <w:r w:rsidR="00E6028C">
              <w:t xml:space="preserve"> held</w:t>
            </w:r>
            <w:r>
              <w:t xml:space="preserve"> to run a competition </w:t>
            </w:r>
            <w:r w:rsidR="00E6028C">
              <w:t>of some sort with these services</w:t>
            </w:r>
            <w:r>
              <w:t xml:space="preserve"> leading up to May, however, because dental are holding one in March/April, it was decided not to </w:t>
            </w:r>
            <w:r w:rsidR="00E6028C">
              <w:t>overload  these facilities</w:t>
            </w:r>
          </w:p>
        </w:tc>
        <w:tc>
          <w:tcPr>
            <w:tcW w:w="1763" w:type="dxa"/>
          </w:tcPr>
          <w:p w:rsidR="00C11851" w:rsidRDefault="00C11851">
            <w:r>
              <w:t>Tiana to enquire</w:t>
            </w:r>
            <w:r w:rsidR="00E6028C">
              <w:t xml:space="preserve"> with HPA</w:t>
            </w:r>
          </w:p>
        </w:tc>
      </w:tr>
      <w:tr w:rsidR="00E6028C" w:rsidTr="004C2675">
        <w:tc>
          <w:tcPr>
            <w:tcW w:w="2142" w:type="dxa"/>
          </w:tcPr>
          <w:p w:rsidR="00E6028C" w:rsidRDefault="00C82448">
            <w:r>
              <w:t>Resources</w:t>
            </w:r>
          </w:p>
        </w:tc>
        <w:tc>
          <w:tcPr>
            <w:tcW w:w="5337" w:type="dxa"/>
          </w:tcPr>
          <w:p w:rsidR="00C82448" w:rsidRDefault="00C82448" w:rsidP="00C11851">
            <w:r>
              <w:t xml:space="preserve">Distributed to a number of facilities i.e. schools on display boards, mobile units going into schools, gyms </w:t>
            </w:r>
            <w:proofErr w:type="spellStart"/>
            <w:r>
              <w:t>etc</w:t>
            </w:r>
            <w:proofErr w:type="spellEnd"/>
          </w:p>
        </w:tc>
        <w:tc>
          <w:tcPr>
            <w:tcW w:w="1763" w:type="dxa"/>
          </w:tcPr>
          <w:p w:rsidR="00E6028C" w:rsidRDefault="00C82448">
            <w:r>
              <w:t>Tiana, Norma, Mike</w:t>
            </w:r>
          </w:p>
        </w:tc>
      </w:tr>
      <w:tr w:rsidR="00912B50" w:rsidTr="004C2675">
        <w:tc>
          <w:tcPr>
            <w:tcW w:w="2142" w:type="dxa"/>
          </w:tcPr>
          <w:p w:rsidR="00912B50" w:rsidRDefault="00912B50">
            <w:r>
              <w:t>Quitline</w:t>
            </w:r>
          </w:p>
        </w:tc>
        <w:tc>
          <w:tcPr>
            <w:tcW w:w="5337" w:type="dxa"/>
          </w:tcPr>
          <w:p w:rsidR="00912B50" w:rsidRDefault="00912B50" w:rsidP="00C11851">
            <w:r>
              <w:t>Enquiries as to what is happening during this month</w:t>
            </w:r>
          </w:p>
        </w:tc>
        <w:tc>
          <w:tcPr>
            <w:tcW w:w="1763" w:type="dxa"/>
          </w:tcPr>
          <w:p w:rsidR="00912B50" w:rsidRDefault="00912B50">
            <w:r>
              <w:t>Meeting 6 March</w:t>
            </w:r>
          </w:p>
        </w:tc>
      </w:tr>
      <w:tr w:rsidR="00C82448" w:rsidTr="004C2675">
        <w:tc>
          <w:tcPr>
            <w:tcW w:w="2142" w:type="dxa"/>
          </w:tcPr>
          <w:p w:rsidR="00C82448" w:rsidRDefault="00C82448">
            <w:proofErr w:type="spellStart"/>
            <w:r>
              <w:t>Hikoi</w:t>
            </w:r>
            <w:proofErr w:type="spellEnd"/>
            <w:r>
              <w:t xml:space="preserve"> up </w:t>
            </w:r>
            <w:proofErr w:type="spellStart"/>
            <w:r>
              <w:t>Mauao</w:t>
            </w:r>
            <w:proofErr w:type="spellEnd"/>
          </w:p>
        </w:tc>
        <w:tc>
          <w:tcPr>
            <w:tcW w:w="5337" w:type="dxa"/>
          </w:tcPr>
          <w:p w:rsidR="00C82448" w:rsidRDefault="00C82448" w:rsidP="00C11851">
            <w:r>
              <w:t xml:space="preserve">There is a real buzz around Tauranga Moana within Maori whanau to </w:t>
            </w:r>
            <w:proofErr w:type="spellStart"/>
            <w:r>
              <w:t>hikoi</w:t>
            </w:r>
            <w:proofErr w:type="spellEnd"/>
            <w:r>
              <w:t xml:space="preserve"> up </w:t>
            </w:r>
            <w:proofErr w:type="spellStart"/>
            <w:r>
              <w:t>Mauao</w:t>
            </w:r>
            <w:proofErr w:type="spellEnd"/>
            <w:r>
              <w:t>.  It seems a great opportunity to capitalise on this.  Further discussion required to coincide with this kaupapa with Roger Taylor, Moana Radio on how we can do this</w:t>
            </w:r>
          </w:p>
        </w:tc>
        <w:tc>
          <w:tcPr>
            <w:tcW w:w="1763" w:type="dxa"/>
          </w:tcPr>
          <w:p w:rsidR="00C82448" w:rsidRDefault="00C82448">
            <w:r>
              <w:t>Mike/Tiana</w:t>
            </w:r>
          </w:p>
        </w:tc>
      </w:tr>
      <w:tr w:rsidR="00C82448" w:rsidTr="004C2675">
        <w:tc>
          <w:tcPr>
            <w:tcW w:w="2142" w:type="dxa"/>
          </w:tcPr>
          <w:p w:rsidR="00C82448" w:rsidRDefault="00C82448">
            <w:r>
              <w:t>Waka/Stand Up Paddle Board</w:t>
            </w:r>
          </w:p>
        </w:tc>
        <w:tc>
          <w:tcPr>
            <w:tcW w:w="5337" w:type="dxa"/>
          </w:tcPr>
          <w:p w:rsidR="00C82448" w:rsidRDefault="00C82448" w:rsidP="00C11851">
            <w:r>
              <w:t>‘Give it a Go” day</w:t>
            </w:r>
          </w:p>
        </w:tc>
        <w:tc>
          <w:tcPr>
            <w:tcW w:w="1763" w:type="dxa"/>
          </w:tcPr>
          <w:p w:rsidR="00C82448" w:rsidRDefault="00C82448">
            <w:r>
              <w:t>Mike</w:t>
            </w:r>
          </w:p>
        </w:tc>
      </w:tr>
      <w:tr w:rsidR="00C82448" w:rsidTr="004C2675">
        <w:tc>
          <w:tcPr>
            <w:tcW w:w="2142" w:type="dxa"/>
          </w:tcPr>
          <w:p w:rsidR="00C82448" w:rsidRDefault="00C82448">
            <w:r>
              <w:t>Police Involvement</w:t>
            </w:r>
          </w:p>
        </w:tc>
        <w:tc>
          <w:tcPr>
            <w:tcW w:w="5337" w:type="dxa"/>
          </w:tcPr>
          <w:p w:rsidR="00C82448" w:rsidRDefault="00C82448" w:rsidP="00C11851">
            <w:r>
              <w:t xml:space="preserve">Going out with patrols </w:t>
            </w:r>
            <w:proofErr w:type="spellStart"/>
            <w:r>
              <w:t>etc</w:t>
            </w:r>
            <w:proofErr w:type="spellEnd"/>
            <w:r>
              <w:t xml:space="preserve">, what is the practicality of </w:t>
            </w:r>
            <w:proofErr w:type="gramStart"/>
            <w:r>
              <w:t>this.</w:t>
            </w:r>
            <w:proofErr w:type="gramEnd"/>
            <w:r>
              <w:t xml:space="preserve">  Further discussion required</w:t>
            </w:r>
          </w:p>
        </w:tc>
        <w:tc>
          <w:tcPr>
            <w:tcW w:w="1763" w:type="dxa"/>
          </w:tcPr>
          <w:p w:rsidR="00C82448" w:rsidRDefault="00C82448">
            <w:r>
              <w:t>Norma</w:t>
            </w:r>
          </w:p>
        </w:tc>
      </w:tr>
    </w:tbl>
    <w:p w:rsidR="004C2675" w:rsidRDefault="004C2675"/>
    <w:p w:rsidR="004C2675" w:rsidRDefault="00FD3BBD">
      <w:r>
        <w:t>It was noted from the Coalition meeting that there may be fewer resources available this year.  Br</w:t>
      </w:r>
      <w:r w:rsidR="00B61846">
        <w:t>ian is still listed as the cont</w:t>
      </w:r>
      <w:r>
        <w:t>act but the role is expected to shift to the new Tobacco Control Coordination Service.</w:t>
      </w:r>
    </w:p>
    <w:p w:rsidR="00FD3BBD" w:rsidRDefault="00FD3BBD"/>
    <w:p w:rsidR="00FD3BBD" w:rsidRDefault="00FD3BBD">
      <w:r>
        <w:t>Meeting finished at 11am</w:t>
      </w:r>
    </w:p>
    <w:sectPr w:rsidR="00FD3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E78D9"/>
    <w:rsid w:val="001B4A5F"/>
    <w:rsid w:val="001E670C"/>
    <w:rsid w:val="002426E4"/>
    <w:rsid w:val="00404898"/>
    <w:rsid w:val="0045670F"/>
    <w:rsid w:val="004C11B9"/>
    <w:rsid w:val="004C2675"/>
    <w:rsid w:val="00896BD7"/>
    <w:rsid w:val="008E0A75"/>
    <w:rsid w:val="00912B50"/>
    <w:rsid w:val="00B61846"/>
    <w:rsid w:val="00C11851"/>
    <w:rsid w:val="00C82448"/>
    <w:rsid w:val="00E6028C"/>
    <w:rsid w:val="00FD3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44964-6955-46BE-93B0-92B99313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2845</Characters>
  <Application>Microsoft Office Word</Application>
  <DocSecurity>0</DocSecurity>
  <Lines>105</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Bennett</dc:creator>
  <cp:keywords/>
  <dc:description/>
  <cp:lastModifiedBy>Laura Salminen</cp:lastModifiedBy>
  <cp:revision>2</cp:revision>
  <cp:lastPrinted>2015-02-24T21:53:00Z</cp:lastPrinted>
  <dcterms:created xsi:type="dcterms:W3CDTF">2016-03-09T02:49:00Z</dcterms:created>
  <dcterms:modified xsi:type="dcterms:W3CDTF">2016-03-09T02:49:00Z</dcterms:modified>
</cp:coreProperties>
</file>